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163E">
      <w:pPr>
        <w:pStyle w:val="VSTitle"/>
        <w:spacing w:after="0" w:line="240" w:lineRule="auto"/>
        <w:jc w:val="left"/>
        <w:rPr>
          <w:rFonts w:ascii="Times New Roman" w:hAnsi="Times New Roman"/>
          <w:sz w:val="24"/>
        </w:rPr>
      </w:pPr>
      <w:r>
        <w:rPr>
          <w:rFonts w:ascii="Times New Roman" w:hAnsi="Times New Roman"/>
          <w:sz w:val="24"/>
        </w:rPr>
        <w:t>Evaporation and Intermolecular Attractions Lab</w:t>
      </w:r>
    </w:p>
    <w:p w:rsidR="00000000" w:rsidRDefault="005B163E">
      <w:pPr>
        <w:pStyle w:val="VSTitle"/>
        <w:spacing w:after="0" w:line="240" w:lineRule="auto"/>
        <w:jc w:val="left"/>
        <w:rPr>
          <w:rFonts w:ascii="Times New Roman" w:hAnsi="Times New Roman"/>
          <w:sz w:val="24"/>
        </w:rPr>
      </w:pPr>
      <w:r>
        <w:rPr>
          <w:rFonts w:ascii="Times New Roman" w:hAnsi="Times New Roman"/>
          <w:sz w:val="24"/>
        </w:rPr>
        <w:t>AP Chemistry</w:t>
      </w:r>
    </w:p>
    <w:p w:rsidR="00000000" w:rsidRDefault="005B163E">
      <w:pPr>
        <w:pStyle w:val="VSTitle"/>
        <w:spacing w:after="0" w:line="240" w:lineRule="auto"/>
        <w:jc w:val="left"/>
        <w:rPr>
          <w:rFonts w:ascii="Times New Roman" w:hAnsi="Times New Roman"/>
          <w:sz w:val="24"/>
        </w:rPr>
      </w:pPr>
      <w:r>
        <w:rPr>
          <w:rFonts w:ascii="Times New Roman" w:hAnsi="Times New Roman"/>
          <w:sz w:val="24"/>
        </w:rPr>
        <w:t>(Adapted from Vernier Chemistry with Computers)</w:t>
      </w:r>
    </w:p>
    <w:p w:rsidR="00000000" w:rsidRDefault="005B163E">
      <w:pPr>
        <w:pStyle w:val="VSTitle"/>
        <w:spacing w:after="0" w:line="240" w:lineRule="auto"/>
        <w:jc w:val="left"/>
        <w:rPr>
          <w:rFonts w:ascii="Times New Roman" w:hAnsi="Times New Roman"/>
          <w:sz w:val="24"/>
        </w:rPr>
      </w:pPr>
    </w:p>
    <w:p w:rsidR="00000000" w:rsidRDefault="005B163E">
      <w:pPr>
        <w:pStyle w:val="VSTitle"/>
        <w:spacing w:after="0" w:line="240" w:lineRule="auto"/>
        <w:jc w:val="left"/>
        <w:rPr>
          <w:rFonts w:ascii="Times New Roman" w:hAnsi="Times New Roman"/>
          <w:sz w:val="24"/>
        </w:rPr>
      </w:pPr>
    </w:p>
    <w:p w:rsidR="00000000" w:rsidRDefault="005B163E">
      <w:pPr>
        <w:pStyle w:val="VSTitle"/>
        <w:spacing w:after="0" w:line="240" w:lineRule="auto"/>
        <w:jc w:val="left"/>
        <w:rPr>
          <w:rFonts w:ascii="Times New Roman" w:hAnsi="Times New Roman"/>
          <w:sz w:val="24"/>
        </w:rPr>
      </w:pPr>
      <w:r>
        <w:rPr>
          <w:rFonts w:ascii="Times New Roman" w:hAnsi="Times New Roman"/>
          <w:sz w:val="24"/>
        </w:rPr>
        <w:t>Background:</w:t>
      </w:r>
    </w:p>
    <w:p w:rsidR="00000000" w:rsidRDefault="005B163E">
      <w:pPr>
        <w:pStyle w:val="VSParagraphText"/>
        <w:tabs>
          <w:tab w:val="clear" w:pos="360"/>
        </w:tabs>
        <w:spacing w:after="0" w:line="240" w:lineRule="auto"/>
      </w:pPr>
      <w:r>
        <w:t>In this experiment, temperature probes are placed in various liquids. Evaporation occurs when the probe is removed from the liquid’s c</w:t>
      </w:r>
      <w:r>
        <w:t>ontainer. This evaporation is an endothermic process that results in a temperature decrease. The magnitude of a temperature decrease is, like viscosity and boiling temperature, related to the strength of intermolecular forces of attraction. In this experim</w:t>
      </w:r>
      <w:r>
        <w:t>ent, you will study temperature changes caused by the evaporation of several liquids and relate the temperature changes to the strength of intermolecular forces of attraction. You will use the results to predict, and then measure, the temperature change fo</w:t>
      </w:r>
      <w:r>
        <w:t>r several other liquids.</w:t>
      </w:r>
    </w:p>
    <w:p w:rsidR="00000000" w:rsidRDefault="005B163E">
      <w:pPr>
        <w:pStyle w:val="VSParagraphText"/>
        <w:tabs>
          <w:tab w:val="clear" w:pos="360"/>
        </w:tabs>
        <w:spacing w:after="0" w:line="240" w:lineRule="auto"/>
      </w:pPr>
    </w:p>
    <w:p w:rsidR="00000000" w:rsidRDefault="005B163E">
      <w:pPr>
        <w:pStyle w:val="VSGraphic"/>
        <w:spacing w:after="0"/>
        <w:ind w:left="0" w:firstLine="0"/>
      </w:pPr>
      <w:bookmarkStart w:id="0" w:name="_GoBack"/>
      <w:bookmarkEnd w:id="0"/>
      <w:r>
        <w:rPr>
          <w:noProof/>
          <w:sz w:val="20"/>
          <w:lang w:eastAsia="en-US"/>
        </w:rPr>
        <w:drawing>
          <wp:inline distT="0" distB="0" distL="0" distR="0">
            <wp:extent cx="431546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460" cy="1985010"/>
                    </a:xfrm>
                    <a:prstGeom prst="rect">
                      <a:avLst/>
                    </a:prstGeom>
                    <a:noFill/>
                    <a:ln>
                      <a:noFill/>
                    </a:ln>
                  </pic:spPr>
                </pic:pic>
              </a:graphicData>
            </a:graphic>
          </wp:inline>
        </w:drawing>
      </w:r>
    </w:p>
    <w:p w:rsidR="00000000" w:rsidRDefault="005B163E">
      <w:pPr>
        <w:pStyle w:val="VSGraphiclbl"/>
        <w:spacing w:after="0" w:line="240" w:lineRule="auto"/>
      </w:pPr>
      <w:r>
        <w:t>Figure 1</w:t>
      </w:r>
    </w:p>
    <w:p w:rsidR="00000000" w:rsidRDefault="005B163E">
      <w:pPr>
        <w:pStyle w:val="SPACER"/>
        <w:spacing w:line="240" w:lineRule="auto"/>
      </w:pPr>
    </w:p>
    <w:p w:rsidR="00000000" w:rsidRDefault="005B163E">
      <w:pPr>
        <w:pStyle w:val="VSHeadingPrime"/>
        <w:tabs>
          <w:tab w:val="clear" w:pos="360"/>
        </w:tabs>
        <w:spacing w:after="0" w:line="240" w:lineRule="auto"/>
        <w:rPr>
          <w:rFonts w:ascii="Times New Roman" w:hAnsi="Times New Roman"/>
          <w:sz w:val="24"/>
        </w:rPr>
      </w:pPr>
      <w:r>
        <w:rPr>
          <w:rFonts w:ascii="Times New Roman" w:hAnsi="Times New Roman"/>
          <w:sz w:val="24"/>
        </w:rPr>
        <w:t>MATERIALS</w:t>
      </w:r>
    </w:p>
    <w:p w:rsidR="00000000" w:rsidRDefault="005B163E">
      <w:pPr>
        <w:pStyle w:val="VSMaterials"/>
        <w:tabs>
          <w:tab w:val="left" w:pos="4680"/>
        </w:tabs>
        <w:spacing w:line="240" w:lineRule="auto"/>
        <w:ind w:left="0"/>
        <w:jc w:val="left"/>
        <w:rPr>
          <w:rFonts w:ascii="Times New Roman" w:hAnsi="Times New Roman"/>
        </w:rPr>
        <w:sectPr w:rsidR="00000000">
          <w:footerReference w:type="even" r:id="rId9"/>
          <w:footerReference w:type="default" r:id="rId10"/>
          <w:type w:val="continuous"/>
          <w:pgSz w:w="12240" w:h="15840" w:code="1"/>
          <w:pgMar w:top="1008" w:right="1008" w:bottom="1008" w:left="1008" w:header="720" w:footer="720" w:gutter="0"/>
          <w:cols w:space="720"/>
          <w:titlePg/>
        </w:sectPr>
      </w:pPr>
    </w:p>
    <w:p w:rsidR="00000000" w:rsidRDefault="005B163E">
      <w:pPr>
        <w:pStyle w:val="VSMaterials"/>
        <w:tabs>
          <w:tab w:val="left" w:pos="4680"/>
        </w:tabs>
        <w:spacing w:line="240" w:lineRule="auto"/>
        <w:ind w:left="360"/>
        <w:jc w:val="left"/>
        <w:rPr>
          <w:rFonts w:ascii="Times New Roman" w:hAnsi="Times New Roman"/>
          <w:lang w:val="es-ES"/>
        </w:rPr>
      </w:pPr>
      <w:r>
        <w:rPr>
          <w:rFonts w:ascii="Times New Roman" w:hAnsi="Times New Roman"/>
          <w:lang w:val="es-ES"/>
        </w:rPr>
        <w:lastRenderedPageBreak/>
        <w:t>Methanol</w:t>
      </w:r>
    </w:p>
    <w:p w:rsidR="00000000" w:rsidRDefault="005B163E">
      <w:pPr>
        <w:pStyle w:val="VSMaterials"/>
        <w:tabs>
          <w:tab w:val="left" w:pos="4680"/>
        </w:tabs>
        <w:spacing w:line="240" w:lineRule="auto"/>
        <w:ind w:left="360"/>
        <w:jc w:val="left"/>
        <w:rPr>
          <w:rFonts w:ascii="Times New Roman" w:hAnsi="Times New Roman"/>
          <w:lang w:val="es-ES"/>
        </w:rPr>
      </w:pPr>
      <w:r>
        <w:rPr>
          <w:rFonts w:ascii="Times New Roman" w:hAnsi="Times New Roman"/>
          <w:lang w:val="es-ES"/>
        </w:rPr>
        <w:t>Ethanol</w:t>
      </w:r>
    </w:p>
    <w:p w:rsidR="00000000" w:rsidRDefault="005B163E">
      <w:pPr>
        <w:pStyle w:val="VSMaterials"/>
        <w:tabs>
          <w:tab w:val="left" w:pos="4680"/>
        </w:tabs>
        <w:spacing w:line="240" w:lineRule="auto"/>
        <w:ind w:left="360"/>
        <w:jc w:val="left"/>
        <w:rPr>
          <w:rFonts w:ascii="Times New Roman" w:hAnsi="Times New Roman"/>
          <w:lang w:val="es-ES"/>
        </w:rPr>
      </w:pPr>
      <w:r>
        <w:rPr>
          <w:rFonts w:ascii="Times New Roman" w:hAnsi="Times New Roman"/>
          <w:lang w:val="es-ES"/>
        </w:rPr>
        <w:t>1-propanol</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1-butanol</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Pentane</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Hexane</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Unknown volatile chemical</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lastRenderedPageBreak/>
        <w:t>LabPro or CBL 2 interface</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Computer and USB cable</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(2) temperature probes</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(7) pieces of filter paper (~2.5 cm x 2.5 cm)</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 xml:space="preserve">(2) small </w:t>
      </w:r>
      <w:r>
        <w:rPr>
          <w:rFonts w:ascii="Times New Roman" w:hAnsi="Times New Roman"/>
        </w:rPr>
        <w:t>rubber bands</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Masking tape</w:t>
      </w:r>
    </w:p>
    <w:p w:rsidR="00000000" w:rsidRDefault="005B163E">
      <w:pPr>
        <w:pStyle w:val="VSMaterials"/>
        <w:tabs>
          <w:tab w:val="left" w:pos="4680"/>
        </w:tabs>
        <w:spacing w:line="240" w:lineRule="auto"/>
        <w:ind w:left="360"/>
        <w:jc w:val="left"/>
        <w:rPr>
          <w:rFonts w:ascii="Times New Roman" w:hAnsi="Times New Roman"/>
        </w:rPr>
      </w:pPr>
      <w:r>
        <w:rPr>
          <w:rFonts w:ascii="Times New Roman" w:hAnsi="Times New Roman"/>
        </w:rPr>
        <w:t>(2) Tweezers</w:t>
      </w:r>
    </w:p>
    <w:p w:rsidR="00000000" w:rsidRDefault="005B163E">
      <w:pPr>
        <w:pStyle w:val="SPACER"/>
        <w:spacing w:line="240" w:lineRule="auto"/>
        <w:sectPr w:rsidR="00000000">
          <w:type w:val="continuous"/>
          <w:pgSz w:w="12240" w:h="15840" w:code="1"/>
          <w:pgMar w:top="1008" w:right="1008" w:bottom="1008" w:left="1008" w:header="720" w:footer="720" w:gutter="0"/>
          <w:cols w:num="2" w:space="720" w:equalWidth="0">
            <w:col w:w="4752" w:space="720"/>
            <w:col w:w="4752"/>
          </w:cols>
          <w:titlePg/>
        </w:sectPr>
      </w:pPr>
    </w:p>
    <w:p w:rsidR="00000000" w:rsidRDefault="005B163E">
      <w:pPr>
        <w:pStyle w:val="SPACER"/>
        <w:spacing w:line="240" w:lineRule="auto"/>
      </w:pPr>
    </w:p>
    <w:p w:rsidR="00000000" w:rsidRDefault="005B163E">
      <w:pPr>
        <w:pStyle w:val="VSHeadingPrime"/>
        <w:tabs>
          <w:tab w:val="clear" w:pos="360"/>
        </w:tabs>
        <w:spacing w:after="0" w:line="240" w:lineRule="auto"/>
        <w:rPr>
          <w:rFonts w:ascii="Times New Roman" w:hAnsi="Times New Roman"/>
          <w:sz w:val="24"/>
        </w:rPr>
      </w:pPr>
      <w:r>
        <w:rPr>
          <w:rFonts w:ascii="Times New Roman" w:hAnsi="Times New Roman"/>
          <w:sz w:val="24"/>
        </w:rPr>
        <w:t>Pre-lab</w:t>
      </w:r>
    </w:p>
    <w:p w:rsidR="00000000" w:rsidRDefault="005B163E">
      <w:pPr>
        <w:pStyle w:val="VSParagraphText"/>
        <w:tabs>
          <w:tab w:val="clear" w:pos="360"/>
        </w:tabs>
        <w:spacing w:after="0" w:line="240" w:lineRule="auto"/>
      </w:pPr>
      <w:r>
        <w:t>Prior to doing the experiment, complete the pre-lab table. The name is given for each compound. Provide the formula, draw a structural formula or Lewis structure, determine the molecular weight, and record t</w:t>
      </w:r>
      <w:r>
        <w:t>he type(s) of intermolecular forces present in a pure sample of each substance..</w:t>
      </w:r>
    </w:p>
    <w:p w:rsidR="00000000" w:rsidRDefault="005B163E">
      <w:pPr>
        <w:pStyle w:val="SPACER"/>
        <w:spacing w:line="240" w:lineRule="auto"/>
      </w:pPr>
    </w:p>
    <w:p w:rsidR="00000000" w:rsidRDefault="005B163E">
      <w:pPr>
        <w:pStyle w:val="VSHeadingPrime"/>
        <w:tabs>
          <w:tab w:val="clear" w:pos="360"/>
        </w:tabs>
        <w:spacing w:after="0" w:line="240" w:lineRule="auto"/>
        <w:rPr>
          <w:rFonts w:ascii="Times New Roman" w:hAnsi="Times New Roman"/>
          <w:sz w:val="24"/>
        </w:rPr>
      </w:pPr>
      <w:r>
        <w:rPr>
          <w:rFonts w:ascii="Times New Roman" w:hAnsi="Times New Roman"/>
          <w:sz w:val="24"/>
        </w:rPr>
        <w:t>PROCEDURE</w:t>
      </w:r>
    </w:p>
    <w:p w:rsidR="00000000" w:rsidRDefault="005B163E">
      <w:pPr>
        <w:pStyle w:val="VSStepstext1-9"/>
        <w:numPr>
          <w:ilvl w:val="0"/>
          <w:numId w:val="1"/>
        </w:numPr>
        <w:tabs>
          <w:tab w:val="clear" w:pos="360"/>
        </w:tabs>
        <w:spacing w:after="0" w:line="240" w:lineRule="auto"/>
        <w:ind w:left="720"/>
      </w:pPr>
      <w:r>
        <w:t xml:space="preserve">Obtain and wear goggles! </w:t>
      </w:r>
      <w:r>
        <w:rPr>
          <w:b/>
        </w:rPr>
        <w:t>CAUTION:</w:t>
      </w:r>
      <w:r>
        <w:t xml:space="preserve"> The compounds used in this experiment are flammable and poisonous. Avoid inhaling their vapors. Avoid contacting them with your sk</w:t>
      </w:r>
      <w:r>
        <w:t>in or clothing. Be sure there are no open flames in the lab during this experiment. Notify your teacher immediately if an accident occurs.</w:t>
      </w:r>
    </w:p>
    <w:p w:rsidR="00000000" w:rsidRDefault="005B163E">
      <w:pPr>
        <w:pStyle w:val="VSStepstext1-9"/>
        <w:numPr>
          <w:ilvl w:val="0"/>
          <w:numId w:val="1"/>
        </w:numPr>
        <w:tabs>
          <w:tab w:val="clear" w:pos="360"/>
        </w:tabs>
        <w:spacing w:after="0" w:line="240" w:lineRule="auto"/>
        <w:ind w:left="720"/>
      </w:pPr>
      <w:r>
        <w:t>To prepare the computer for data collection.</w:t>
      </w:r>
    </w:p>
    <w:p w:rsidR="00000000" w:rsidRDefault="005B163E">
      <w:pPr>
        <w:pStyle w:val="VSStepstext1-9"/>
        <w:numPr>
          <w:ilvl w:val="0"/>
          <w:numId w:val="3"/>
        </w:numPr>
        <w:spacing w:after="0" w:line="240" w:lineRule="auto"/>
      </w:pPr>
      <w:r>
        <w:t xml:space="preserve">Open the Experiment 9 folder from </w:t>
      </w:r>
      <w:r>
        <w:rPr>
          <w:i/>
        </w:rPr>
        <w:t>Chemistry with Computers</w:t>
      </w:r>
      <w:r>
        <w:t>. Then open th</w:t>
      </w:r>
      <w:r>
        <w:t>e experiment file that matches the probes you are using.</w:t>
      </w:r>
    </w:p>
    <w:p w:rsidR="00000000" w:rsidRDefault="005B163E">
      <w:pPr>
        <w:pStyle w:val="VSStepstext1-9"/>
        <w:numPr>
          <w:ilvl w:val="0"/>
          <w:numId w:val="3"/>
        </w:numPr>
        <w:spacing w:after="0" w:line="240" w:lineRule="auto"/>
      </w:pPr>
      <w:r>
        <w:t>On the Graph window, the vertical axis has temperature scaled from 5 to 30</w:t>
      </w:r>
      <w:r>
        <w:sym w:font="Symbol" w:char="F0B0"/>
      </w:r>
      <w:r>
        <w:t>C. The horizontal axis has time scaled from 0 to 250 seconds.</w:t>
      </w:r>
    </w:p>
    <w:p w:rsidR="00000000" w:rsidRDefault="005B163E">
      <w:pPr>
        <w:pStyle w:val="VSStepstxtsm1-9"/>
        <w:numPr>
          <w:ilvl w:val="0"/>
          <w:numId w:val="1"/>
        </w:numPr>
        <w:tabs>
          <w:tab w:val="clear" w:pos="360"/>
        </w:tabs>
        <w:spacing w:after="0" w:line="240" w:lineRule="auto"/>
        <w:ind w:left="720"/>
      </w:pPr>
      <w:r>
        <w:lastRenderedPageBreak/>
        <w:t>Wrap Probe 1 and Probe 2 with square pieces of filter paper se</w:t>
      </w:r>
      <w:r>
        <w:t>cured by small rubber bands as shown in Figure 1. Roll the filter paper around the probe tip in the shape of a cylinder. Hint: First slip the rubber band up on the probe, wrap the paper around the probe, and then finally slip the rubber band over the wrapp</w:t>
      </w:r>
      <w:r>
        <w:t>ed paper. The paper should be even with the probe end.</w:t>
      </w:r>
    </w:p>
    <w:p w:rsidR="00000000" w:rsidRDefault="005B163E">
      <w:pPr>
        <w:pStyle w:val="VSStepstxtsm1-9"/>
        <w:numPr>
          <w:ilvl w:val="0"/>
          <w:numId w:val="1"/>
        </w:numPr>
        <w:tabs>
          <w:tab w:val="clear" w:pos="360"/>
        </w:tabs>
        <w:spacing w:after="0" w:line="240" w:lineRule="auto"/>
        <w:ind w:left="720"/>
      </w:pPr>
      <w:r>
        <w:t>Obtain 2 pieces of masking tape, each about 10-cm long, to be used to tape the probes in position during Step 6.</w:t>
      </w:r>
    </w:p>
    <w:p w:rsidR="00000000" w:rsidRDefault="005B163E">
      <w:pPr>
        <w:pStyle w:val="VSStepstxtsm1-9"/>
        <w:tabs>
          <w:tab w:val="clear" w:pos="360"/>
        </w:tabs>
        <w:spacing w:after="0" w:line="240" w:lineRule="auto"/>
        <w:ind w:firstLine="0"/>
      </w:pPr>
    </w:p>
    <w:p w:rsidR="00000000" w:rsidRDefault="005B163E">
      <w:pPr>
        <w:pStyle w:val="VSStepstxtsm1-9"/>
        <w:tabs>
          <w:tab w:val="clear" w:pos="360"/>
        </w:tabs>
        <w:spacing w:after="0" w:line="240" w:lineRule="auto"/>
        <w:ind w:firstLine="0"/>
        <w:rPr>
          <w:b/>
        </w:rPr>
      </w:pPr>
      <w:r>
        <w:rPr>
          <w:b/>
        </w:rPr>
        <w:t>Part A:</w:t>
      </w:r>
    </w:p>
    <w:p w:rsidR="00000000" w:rsidRDefault="005B163E">
      <w:pPr>
        <w:pStyle w:val="VSStepstxtsm1-9"/>
        <w:numPr>
          <w:ilvl w:val="0"/>
          <w:numId w:val="1"/>
        </w:numPr>
        <w:tabs>
          <w:tab w:val="clear" w:pos="360"/>
        </w:tabs>
        <w:spacing w:after="0" w:line="240" w:lineRule="auto"/>
        <w:ind w:left="720"/>
      </w:pPr>
      <w:r>
        <w:t>Insert Probe 1 in the ethanol container and Probe 2 in the 1-propanol container</w:t>
      </w:r>
      <w:r>
        <w:t xml:space="preserve">. Make sure the containers do not tip over.  Note: Probes 1 and 2 correspond to Temperatures 1 and 2, respectively, on the graph. </w:t>
      </w:r>
    </w:p>
    <w:p w:rsidR="00000000" w:rsidRDefault="005B163E">
      <w:pPr>
        <w:pStyle w:val="VSStepstxtsm1-9"/>
        <w:numPr>
          <w:ilvl w:val="0"/>
          <w:numId w:val="1"/>
        </w:numPr>
        <w:tabs>
          <w:tab w:val="clear" w:pos="360"/>
        </w:tabs>
        <w:spacing w:after="0" w:line="240" w:lineRule="auto"/>
        <w:ind w:left="720"/>
      </w:pPr>
      <w:r>
        <w:t xml:space="preserve">After the probes have been in the liquids for at least 30 seconds, begin data collection by clicking </w:t>
      </w:r>
      <w:r>
        <w:rPr>
          <w:position w:val="-4"/>
        </w:rPr>
        <w:object w:dxaOrig="27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5pt;height:11.4pt" o:ole="">
            <v:imagedata r:id="rId11" o:title=""/>
          </v:shape>
          <o:OLEObject Type="Embed" ProgID="Word.Picture.6" ShapeID="_x0000_i1026" DrawAspect="Content" ObjectID="_1318655368" r:id="rId12"/>
        </w:object>
      </w:r>
      <w:r>
        <w:t>. Monitor the temperature for 15 seconds to establish the initial temperature of each liquid. Then simultaneously remove the probes from the liquids and tape them so the probe tips extend about 5 cm over the edge of the table top as shown in Figure 1 (a</w:t>
      </w:r>
      <w:r>
        <w:t>bove).</w:t>
      </w:r>
    </w:p>
    <w:p w:rsidR="00000000" w:rsidRDefault="005B163E">
      <w:pPr>
        <w:pStyle w:val="VSStepstxtsm1-9"/>
        <w:numPr>
          <w:ilvl w:val="0"/>
          <w:numId w:val="1"/>
        </w:numPr>
        <w:tabs>
          <w:tab w:val="clear" w:pos="360"/>
        </w:tabs>
        <w:spacing w:after="0" w:line="240" w:lineRule="auto"/>
        <w:ind w:left="720"/>
      </w:pPr>
      <w:r>
        <w:t xml:space="preserve">When both temperatures have reached minimums and have begun to increase, click </w:t>
      </w:r>
      <w:r>
        <w:rPr>
          <w:position w:val="-4"/>
        </w:rPr>
        <w:object w:dxaOrig="2740" w:dyaOrig="940">
          <v:shape id="_x0000_i1027" type="#_x0000_t75" style="width:33.35pt;height:11.4pt" o:ole="">
            <v:imagedata r:id="rId13" o:title=""/>
          </v:shape>
          <o:OLEObject Type="Embed" ProgID="Word.Picture.6" ShapeID="_x0000_i1027" DrawAspect="Content" ObjectID="_1318655369" r:id="rId14"/>
        </w:object>
      </w:r>
      <w:r>
        <w:t xml:space="preserve"> to end data collection; if the temperatures are still decreasing when time runs out, you do not need to repeat the trial. Click the Statistics</w:t>
      </w:r>
      <w:r>
        <w:t xml:space="preserve"> button, </w:t>
      </w:r>
      <w:r>
        <w:rPr>
          <w:position w:val="-4"/>
        </w:rPr>
        <w:object w:dxaOrig="1040" w:dyaOrig="1000">
          <v:shape id="_x0000_i1028" type="#_x0000_t75" style="width:12.3pt;height:12.3pt" o:ole="">
            <v:imagedata r:id="rId15" o:title=""/>
          </v:shape>
          <o:OLEObject Type="Embed" ProgID="Word.Picture.6" ShapeID="_x0000_i1028" DrawAspect="Content" ObjectID="_1318655370" r:id="rId16"/>
        </w:object>
      </w:r>
      <w:r>
        <w:t xml:space="preserve">, then click </w:t>
      </w:r>
      <w:r>
        <w:rPr>
          <w:position w:val="-4"/>
        </w:rPr>
        <w:object w:dxaOrig="2740" w:dyaOrig="940">
          <v:shape id="_x0000_i1029" type="#_x0000_t75" style="width:33.35pt;height:11.4pt" o:ole="">
            <v:imagedata r:id="rId17" o:title=""/>
          </v:shape>
          <o:OLEObject Type="Embed" ProgID="Word.Picture.6" ShapeID="_x0000_i1029" DrawAspect="Content" ObjectID="_1318655371" r:id="rId18"/>
        </w:object>
      </w:r>
      <w:r>
        <w:t xml:space="preserve"> to display a box for both probes. Record the maximum (t</w:t>
      </w:r>
      <w:r>
        <w:rPr>
          <w:vertAlign w:val="subscript"/>
        </w:rPr>
        <w:t>max</w:t>
      </w:r>
      <w:r>
        <w:t>) and minimum (t</w:t>
      </w:r>
      <w:r>
        <w:rPr>
          <w:vertAlign w:val="subscript"/>
        </w:rPr>
        <w:t>min</w:t>
      </w:r>
      <w:r>
        <w:t>) values for Temperature 1 and Temperature 2.</w:t>
      </w:r>
    </w:p>
    <w:p w:rsidR="00000000" w:rsidRDefault="005B163E">
      <w:pPr>
        <w:pStyle w:val="VSStepstxtsm10"/>
        <w:numPr>
          <w:ilvl w:val="0"/>
          <w:numId w:val="1"/>
        </w:numPr>
        <w:tabs>
          <w:tab w:val="clear" w:pos="180"/>
        </w:tabs>
        <w:spacing w:after="0" w:line="240" w:lineRule="auto"/>
        <w:ind w:left="720"/>
      </w:pPr>
      <w:r>
        <w:t>Roll the rubber band up the probe shaft and dispose of t</w:t>
      </w:r>
      <w:r>
        <w:t>he filter paper in the trash can.</w:t>
      </w:r>
    </w:p>
    <w:p w:rsidR="00000000" w:rsidRDefault="005B163E">
      <w:pPr>
        <w:pStyle w:val="VSStepstxtsm1-9"/>
        <w:numPr>
          <w:ilvl w:val="0"/>
          <w:numId w:val="1"/>
        </w:numPr>
        <w:tabs>
          <w:tab w:val="clear" w:pos="360"/>
        </w:tabs>
        <w:spacing w:after="0" w:line="240" w:lineRule="auto"/>
        <w:ind w:left="720"/>
      </w:pPr>
      <w:r>
        <w:t>Repeat Steps 3-9, testing Probe 1 in the pentane container and Probe 2 in the unknown container. Make sure the containers do not tip over.</w:t>
      </w:r>
    </w:p>
    <w:p w:rsidR="00000000" w:rsidRDefault="005B163E">
      <w:pPr>
        <w:pStyle w:val="VSStepstext10"/>
        <w:numPr>
          <w:ilvl w:val="0"/>
          <w:numId w:val="1"/>
        </w:numPr>
        <w:tabs>
          <w:tab w:val="clear" w:pos="180"/>
        </w:tabs>
        <w:spacing w:after="0" w:line="240" w:lineRule="auto"/>
        <w:ind w:left="720"/>
      </w:pPr>
      <w:r>
        <w:t xml:space="preserve">Based on the </w:t>
      </w:r>
      <w:r>
        <w:rPr>
          <w:rFonts w:ascii="Symbol" w:hAnsi="Symbol"/>
        </w:rPr>
        <w:t></w:t>
      </w:r>
      <w:r>
        <w:t xml:space="preserve">t values you have obtained for all four substances, plus information </w:t>
      </w:r>
      <w:r>
        <w:t xml:space="preserve">in the </w:t>
      </w:r>
      <w:r>
        <w:br/>
        <w:t xml:space="preserve">Pre-Lab exercise, predict the </w:t>
      </w:r>
      <w:r>
        <w:rPr>
          <w:rFonts w:ascii="Symbol" w:hAnsi="Symbol"/>
        </w:rPr>
        <w:t></w:t>
      </w:r>
      <w:r>
        <w:t xml:space="preserve">t values for methanol, butanol, hexane, and water.  Record your predicted </w:t>
      </w:r>
      <w:r>
        <w:rPr>
          <w:rFonts w:ascii="Symbol" w:hAnsi="Symbol"/>
        </w:rPr>
        <w:t></w:t>
      </w:r>
      <w:r>
        <w:t>t.</w:t>
      </w:r>
    </w:p>
    <w:p w:rsidR="00000000" w:rsidRDefault="005B163E">
      <w:pPr>
        <w:pStyle w:val="VSStepstext10"/>
        <w:numPr>
          <w:ilvl w:val="0"/>
          <w:numId w:val="1"/>
        </w:numPr>
        <w:tabs>
          <w:tab w:val="clear" w:pos="180"/>
        </w:tabs>
        <w:spacing w:after="0" w:line="240" w:lineRule="auto"/>
        <w:ind w:left="720"/>
        <w:rPr>
          <w:szCs w:val="24"/>
        </w:rPr>
      </w:pPr>
      <w:r>
        <w:t xml:space="preserve">Test your </w:t>
      </w:r>
      <w:r>
        <w:rPr>
          <w:szCs w:val="24"/>
        </w:rPr>
        <w:t>predictions in Step 11 by repeating Steps 3-9 for the remaining chemicals.</w:t>
      </w:r>
    </w:p>
    <w:p w:rsidR="00000000" w:rsidRDefault="005B163E">
      <w:pPr>
        <w:pStyle w:val="VSTitle"/>
        <w:spacing w:after="0" w:line="240" w:lineRule="auto"/>
        <w:jc w:val="left"/>
        <w:rPr>
          <w:rFonts w:ascii="Times New Roman" w:hAnsi="Times New Roman"/>
          <w:sz w:val="24"/>
        </w:rPr>
      </w:pPr>
      <w:r>
        <w:rPr>
          <w:rFonts w:ascii="Times New Roman" w:hAnsi="Times New Roman"/>
          <w:sz w:val="24"/>
          <w:szCs w:val="24"/>
        </w:rPr>
        <w:br w:type="page"/>
      </w:r>
      <w:r>
        <w:rPr>
          <w:rFonts w:ascii="Times New Roman" w:hAnsi="Times New Roman"/>
          <w:sz w:val="24"/>
        </w:rPr>
        <w:lastRenderedPageBreak/>
        <w:t>Evaporation and Intermolecular Attractions Lab</w:t>
      </w:r>
      <w:r>
        <w:rPr>
          <w:rFonts w:ascii="Times New Roman" w:hAnsi="Times New Roman"/>
          <w:sz w:val="24"/>
        </w:rPr>
        <w:tab/>
      </w:r>
      <w:r>
        <w:rPr>
          <w:rFonts w:ascii="Times New Roman" w:hAnsi="Times New Roman"/>
          <w:sz w:val="24"/>
        </w:rPr>
        <w:tab/>
      </w:r>
      <w:r>
        <w:rPr>
          <w:rFonts w:ascii="Times New Roman" w:hAnsi="Times New Roman"/>
          <w:sz w:val="24"/>
        </w:rPr>
        <w:tab/>
        <w:t>Name</w:t>
      </w:r>
      <w:r>
        <w:rPr>
          <w:rFonts w:ascii="Times New Roman" w:hAnsi="Times New Roman"/>
          <w:sz w:val="24"/>
        </w:rPr>
        <w:t>(s):</w:t>
      </w:r>
    </w:p>
    <w:p w:rsidR="00000000" w:rsidRDefault="005B163E">
      <w:pPr>
        <w:pStyle w:val="VSTitle"/>
        <w:spacing w:after="0" w:line="240" w:lineRule="auto"/>
        <w:jc w:val="left"/>
        <w:rPr>
          <w:rFonts w:ascii="Times New Roman" w:hAnsi="Times New Roman"/>
          <w:sz w:val="24"/>
        </w:rPr>
      </w:pPr>
      <w:r>
        <w:rPr>
          <w:rFonts w:ascii="Times New Roman" w:hAnsi="Times New Roman"/>
          <w:sz w:val="24"/>
        </w:rPr>
        <w:t>AP Chemistry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Pd: 1  2  3  4</w:t>
      </w:r>
    </w:p>
    <w:p w:rsidR="00000000" w:rsidRDefault="005B163E">
      <w:pPr>
        <w:rPr>
          <w:b/>
        </w:rPr>
      </w:pPr>
      <w:r>
        <w:tab/>
      </w:r>
      <w:r>
        <w:tab/>
      </w:r>
      <w:r>
        <w:tab/>
      </w:r>
      <w:r>
        <w:tab/>
      </w:r>
      <w:r>
        <w:tab/>
      </w:r>
      <w:r>
        <w:tab/>
      </w:r>
      <w:r>
        <w:tab/>
      </w:r>
      <w:r>
        <w:tab/>
      </w:r>
      <w:r>
        <w:tab/>
      </w:r>
      <w:r>
        <w:rPr>
          <w:b/>
        </w:rPr>
        <w:t>Date:</w:t>
      </w:r>
    </w:p>
    <w:p w:rsidR="00000000" w:rsidRDefault="005B163E">
      <w:pPr>
        <w:rPr>
          <w:b/>
        </w:rPr>
      </w:pPr>
    </w:p>
    <w:p w:rsidR="00000000" w:rsidRDefault="005B163E">
      <w:pPr>
        <w:rPr>
          <w:b/>
        </w:rPr>
      </w:pPr>
      <w:r>
        <w:rPr>
          <w:b/>
        </w:rPr>
        <w:t>Pre-Lab Table:</w:t>
      </w:r>
    </w:p>
    <w:tbl>
      <w:tblPr>
        <w:tblW w:w="0" w:type="auto"/>
        <w:tblLayout w:type="fixed"/>
        <w:tblCellMar>
          <w:left w:w="80" w:type="dxa"/>
          <w:right w:w="80" w:type="dxa"/>
        </w:tblCellMar>
        <w:tblLook w:val="0000" w:firstRow="0" w:lastRow="0" w:firstColumn="0" w:lastColumn="0" w:noHBand="0" w:noVBand="0"/>
      </w:tblPr>
      <w:tblGrid>
        <w:gridCol w:w="1640"/>
        <w:gridCol w:w="1528"/>
        <w:gridCol w:w="3024"/>
        <w:gridCol w:w="1584"/>
        <w:gridCol w:w="2564"/>
      </w:tblGrid>
      <w:tr w:rsidR="00000000">
        <w:tblPrEx>
          <w:tblCellMar>
            <w:top w:w="0" w:type="dxa"/>
            <w:bottom w:w="0" w:type="dxa"/>
          </w:tblCellMar>
        </w:tblPrEx>
        <w:trPr>
          <w:cantSplit/>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tabs>
                <w:tab w:val="left" w:pos="1440"/>
              </w:tabs>
              <w:ind w:right="104"/>
              <w:jc w:val="center"/>
              <w:rPr>
                <w:rFonts w:ascii="Times New Roman" w:hAnsi="Times New Roman"/>
                <w:b/>
                <w:bCs/>
                <w:szCs w:val="24"/>
              </w:rPr>
            </w:pPr>
            <w:r>
              <w:rPr>
                <w:rFonts w:ascii="Times New Roman" w:hAnsi="Times New Roman"/>
                <w:b/>
                <w:bCs/>
                <w:szCs w:val="24"/>
              </w:rPr>
              <w:t>Substance</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right="38"/>
              <w:jc w:val="center"/>
              <w:rPr>
                <w:rFonts w:ascii="Times New Roman" w:hAnsi="Times New Roman"/>
                <w:b/>
                <w:bCs/>
                <w:szCs w:val="24"/>
              </w:rPr>
            </w:pPr>
            <w:r>
              <w:rPr>
                <w:rFonts w:ascii="Times New Roman" w:hAnsi="Times New Roman"/>
                <w:b/>
                <w:bCs/>
                <w:szCs w:val="24"/>
              </w:rPr>
              <w:t>Formula</w:t>
            </w: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Structural formula or Lewis structure</w:t>
            </w: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rPr>
                <w:rFonts w:ascii="Times New Roman" w:hAnsi="Times New Roman"/>
                <w:b/>
                <w:bCs/>
                <w:szCs w:val="24"/>
              </w:rPr>
            </w:pPr>
            <w:r>
              <w:rPr>
                <w:rFonts w:ascii="Times New Roman" w:hAnsi="Times New Roman"/>
                <w:b/>
                <w:bCs/>
                <w:szCs w:val="24"/>
              </w:rPr>
              <w:t>Molecular weight (amu)</w:t>
            </w: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ind w:right="10"/>
              <w:jc w:val="center"/>
              <w:rPr>
                <w:rFonts w:ascii="Times New Roman" w:hAnsi="Times New Roman"/>
                <w:b/>
                <w:bCs/>
                <w:szCs w:val="24"/>
              </w:rPr>
            </w:pPr>
            <w:r>
              <w:rPr>
                <w:rFonts w:ascii="Times New Roman" w:hAnsi="Times New Roman"/>
                <w:b/>
                <w:bCs/>
                <w:szCs w:val="24"/>
              </w:rPr>
              <w:t>Type(s) of IMF present in pure sample</w:t>
            </w:r>
          </w:p>
        </w:tc>
      </w:tr>
      <w:tr w:rsidR="00000000">
        <w:tblPrEx>
          <w:tblCellMar>
            <w:top w:w="0" w:type="dxa"/>
            <w:bottom w:w="0" w:type="dxa"/>
          </w:tblCellMar>
        </w:tblPrEx>
        <w:trPr>
          <w:cantSplit/>
          <w:trHeight w:val="864"/>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jc w:val="center"/>
              <w:rPr>
                <w:bCs/>
              </w:rPr>
            </w:pPr>
            <w:r>
              <w:rPr>
                <w:bCs/>
              </w:rPr>
              <w:t>Ethanol</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left="146"/>
              <w:jc w:val="center"/>
            </w:pP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p w:rsidR="00000000" w:rsidRDefault="005B163E">
            <w:pPr>
              <w:jc w:val="center"/>
            </w:pP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r>
      <w:tr w:rsidR="00000000">
        <w:tblPrEx>
          <w:tblCellMar>
            <w:top w:w="0" w:type="dxa"/>
            <w:bottom w:w="0" w:type="dxa"/>
          </w:tblCellMar>
        </w:tblPrEx>
        <w:trPr>
          <w:cantSplit/>
          <w:trHeight w:val="864"/>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jc w:val="center"/>
              <w:rPr>
                <w:bCs/>
              </w:rPr>
            </w:pPr>
            <w:r>
              <w:rPr>
                <w:bCs/>
              </w:rPr>
              <w:t>1-Propanol</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left="146"/>
              <w:jc w:val="center"/>
            </w:pP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p w:rsidR="00000000" w:rsidRDefault="005B163E">
            <w:pPr>
              <w:jc w:val="center"/>
            </w:pP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r>
      <w:tr w:rsidR="00000000">
        <w:tblPrEx>
          <w:tblCellMar>
            <w:top w:w="0" w:type="dxa"/>
            <w:bottom w:w="0" w:type="dxa"/>
          </w:tblCellMar>
        </w:tblPrEx>
        <w:trPr>
          <w:cantSplit/>
          <w:trHeight w:val="864"/>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jc w:val="center"/>
              <w:rPr>
                <w:bCs/>
              </w:rPr>
            </w:pPr>
            <w:r>
              <w:rPr>
                <w:bCs/>
              </w:rPr>
              <w:t>Pentane</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left="146"/>
              <w:jc w:val="center"/>
            </w:pPr>
          </w:p>
          <w:p w:rsidR="00000000" w:rsidRDefault="005B163E">
            <w:pPr>
              <w:ind w:left="146"/>
              <w:jc w:val="center"/>
            </w:pP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r>
      <w:tr w:rsidR="00000000">
        <w:tblPrEx>
          <w:tblCellMar>
            <w:top w:w="0" w:type="dxa"/>
            <w:bottom w:w="0" w:type="dxa"/>
          </w:tblCellMar>
        </w:tblPrEx>
        <w:trPr>
          <w:cantSplit/>
          <w:trHeight w:val="864"/>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jc w:val="center"/>
              <w:rPr>
                <w:bCs/>
              </w:rPr>
            </w:pPr>
            <w:r>
              <w:rPr>
                <w:bCs/>
              </w:rPr>
              <w:t>Methanol</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left="146"/>
              <w:jc w:val="center"/>
            </w:pP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p w:rsidR="00000000" w:rsidRDefault="005B163E">
            <w:pPr>
              <w:jc w:val="center"/>
            </w:pP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r>
      <w:tr w:rsidR="00000000">
        <w:tblPrEx>
          <w:tblCellMar>
            <w:top w:w="0" w:type="dxa"/>
            <w:bottom w:w="0" w:type="dxa"/>
          </w:tblCellMar>
        </w:tblPrEx>
        <w:trPr>
          <w:cantSplit/>
          <w:trHeight w:val="864"/>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jc w:val="center"/>
              <w:rPr>
                <w:bCs/>
              </w:rPr>
            </w:pPr>
            <w:r>
              <w:rPr>
                <w:bCs/>
              </w:rPr>
              <w:t>1-Butano</w:t>
            </w:r>
            <w:r>
              <w:rPr>
                <w:bCs/>
              </w:rPr>
              <w:t>l</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left="146"/>
              <w:jc w:val="center"/>
            </w:pPr>
          </w:p>
          <w:p w:rsidR="00000000" w:rsidRDefault="005B163E">
            <w:pPr>
              <w:ind w:left="146"/>
              <w:jc w:val="center"/>
            </w:pP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r>
      <w:tr w:rsidR="00000000">
        <w:tblPrEx>
          <w:tblCellMar>
            <w:top w:w="0" w:type="dxa"/>
            <w:bottom w:w="0" w:type="dxa"/>
          </w:tblCellMar>
        </w:tblPrEx>
        <w:trPr>
          <w:cantSplit/>
          <w:trHeight w:val="864"/>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jc w:val="center"/>
              <w:rPr>
                <w:bCs/>
              </w:rPr>
            </w:pPr>
            <w:r>
              <w:rPr>
                <w:bCs/>
              </w:rPr>
              <w:t>Hexane</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left="146"/>
              <w:jc w:val="center"/>
            </w:pPr>
          </w:p>
          <w:p w:rsidR="00000000" w:rsidRDefault="005B163E">
            <w:pPr>
              <w:ind w:left="146"/>
              <w:jc w:val="center"/>
            </w:pP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r>
      <w:tr w:rsidR="00000000">
        <w:tblPrEx>
          <w:tblCellMar>
            <w:top w:w="0" w:type="dxa"/>
            <w:bottom w:w="0" w:type="dxa"/>
          </w:tblCellMar>
        </w:tblPrEx>
        <w:trPr>
          <w:cantSplit/>
          <w:trHeight w:val="864"/>
        </w:trPr>
        <w:tc>
          <w:tcPr>
            <w:tcW w:w="164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jc w:val="center"/>
              <w:rPr>
                <w:bCs/>
              </w:rPr>
            </w:pPr>
            <w:r>
              <w:rPr>
                <w:bCs/>
              </w:rPr>
              <w:t>Water</w:t>
            </w:r>
          </w:p>
        </w:tc>
        <w:tc>
          <w:tcPr>
            <w:tcW w:w="1528" w:type="dxa"/>
            <w:tcBorders>
              <w:top w:val="single" w:sz="6" w:space="0" w:color="auto"/>
              <w:left w:val="single" w:sz="6" w:space="0" w:color="auto"/>
              <w:bottom w:val="single" w:sz="6" w:space="0" w:color="auto"/>
              <w:right w:val="single" w:sz="6" w:space="0" w:color="auto"/>
            </w:tcBorders>
            <w:vAlign w:val="center"/>
          </w:tcPr>
          <w:p w:rsidR="00000000" w:rsidRDefault="005B163E">
            <w:pPr>
              <w:ind w:left="146"/>
              <w:jc w:val="center"/>
            </w:pPr>
          </w:p>
        </w:tc>
        <w:tc>
          <w:tcPr>
            <w:tcW w:w="302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158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c>
          <w:tcPr>
            <w:tcW w:w="2564" w:type="dxa"/>
            <w:tcBorders>
              <w:top w:val="single" w:sz="6" w:space="0" w:color="auto"/>
              <w:left w:val="single" w:sz="6" w:space="0" w:color="auto"/>
              <w:bottom w:val="single" w:sz="6" w:space="0" w:color="auto"/>
              <w:right w:val="single" w:sz="6" w:space="0" w:color="auto"/>
            </w:tcBorders>
            <w:vAlign w:val="center"/>
          </w:tcPr>
          <w:p w:rsidR="00000000" w:rsidRDefault="005B163E">
            <w:pPr>
              <w:jc w:val="center"/>
            </w:pPr>
          </w:p>
        </w:tc>
      </w:tr>
    </w:tbl>
    <w:p w:rsidR="00000000" w:rsidRDefault="005B163E">
      <w:pPr>
        <w:pStyle w:val="SPACER"/>
        <w:spacing w:line="240" w:lineRule="auto"/>
      </w:pPr>
    </w:p>
    <w:p w:rsidR="00000000" w:rsidRDefault="005B163E"/>
    <w:p w:rsidR="00000000" w:rsidRDefault="005B163E">
      <w:r>
        <w:t>Data &amp; Results Table:</w:t>
      </w:r>
    </w:p>
    <w:tbl>
      <w:tblPr>
        <w:tblW w:w="0" w:type="auto"/>
        <w:tblLayout w:type="fixed"/>
        <w:tblCellMar>
          <w:left w:w="80" w:type="dxa"/>
          <w:right w:w="80" w:type="dxa"/>
        </w:tblCellMar>
        <w:tblLook w:val="0000" w:firstRow="0" w:lastRow="0" w:firstColumn="0" w:lastColumn="0" w:noHBand="0" w:noVBand="0"/>
      </w:tblPr>
      <w:tblGrid>
        <w:gridCol w:w="1790"/>
        <w:gridCol w:w="1260"/>
        <w:gridCol w:w="1230"/>
        <w:gridCol w:w="2010"/>
        <w:gridCol w:w="180"/>
        <w:gridCol w:w="2160"/>
      </w:tblGrid>
      <w:tr w:rsidR="00000000">
        <w:tblPrEx>
          <w:tblCellMar>
            <w:top w:w="0" w:type="dxa"/>
            <w:bottom w:w="0" w:type="dxa"/>
          </w:tblCellMar>
        </w:tblPrEx>
        <w:trPr>
          <w:gridAfter w:val="1"/>
          <w:wAfter w:w="2160" w:type="dxa"/>
          <w:cantSplit/>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
                <w:bCs/>
              </w:rPr>
            </w:pPr>
            <w:r>
              <w:rPr>
                <w:b/>
                <w:bCs/>
              </w:rPr>
              <w:t>Substance</w:t>
            </w:r>
          </w:p>
        </w:tc>
        <w:tc>
          <w:tcPr>
            <w:tcW w:w="1260" w:type="dxa"/>
            <w:tcBorders>
              <w:top w:val="single" w:sz="6" w:space="0" w:color="auto"/>
              <w:left w:val="single" w:sz="6" w:space="0" w:color="auto"/>
              <w:bottom w:val="single" w:sz="6" w:space="0" w:color="auto"/>
              <w:right w:val="single" w:sz="6" w:space="0" w:color="auto"/>
            </w:tcBorders>
          </w:tcPr>
          <w:p w:rsidR="00000000" w:rsidRDefault="005B163E">
            <w:pPr>
              <w:jc w:val="center"/>
              <w:rPr>
                <w:rFonts w:ascii="Times New Roman" w:hAnsi="Times New Roman"/>
                <w:b/>
                <w:bCs/>
              </w:rPr>
            </w:pPr>
            <w:r>
              <w:rPr>
                <w:rFonts w:ascii="Times New Roman" w:hAnsi="Times New Roman"/>
                <w:b/>
                <w:bCs/>
              </w:rPr>
              <w:t>T</w:t>
            </w:r>
            <w:r>
              <w:rPr>
                <w:rFonts w:ascii="Times New Roman" w:hAnsi="Times New Roman"/>
                <w:b/>
                <w:bCs/>
                <w:position w:val="-4"/>
              </w:rPr>
              <w:t>max</w:t>
            </w:r>
            <w:r>
              <w:rPr>
                <w:rFonts w:ascii="Times New Roman" w:hAnsi="Times New Roman"/>
                <w:b/>
                <w:bCs/>
              </w:rPr>
              <w:t xml:space="preserve"> (°C)</w:t>
            </w:r>
          </w:p>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rPr>
                <w:b/>
                <w:bCs/>
              </w:rPr>
            </w:pPr>
            <w:r>
              <w:rPr>
                <w:b/>
                <w:bCs/>
              </w:rPr>
              <w:t>T</w:t>
            </w:r>
            <w:r>
              <w:rPr>
                <w:b/>
                <w:bCs/>
                <w:position w:val="-4"/>
              </w:rPr>
              <w:t>min</w:t>
            </w:r>
            <w:r>
              <w:rPr>
                <w:b/>
                <w:bCs/>
              </w:rPr>
              <w:t xml:space="preserve"> (°C)</w:t>
            </w: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rPr>
                <w:b/>
                <w:bCs/>
              </w:rPr>
            </w:pPr>
            <w:r>
              <w:rPr>
                <w:rFonts w:ascii="Symbol" w:hAnsi="Symbol"/>
                <w:b/>
                <w:bCs/>
              </w:rPr>
              <w:t></w:t>
            </w:r>
            <w:r>
              <w:rPr>
                <w:rFonts w:ascii="Symbol" w:hAnsi="Symbol"/>
                <w:b/>
                <w:bCs/>
              </w:rPr>
              <w:t></w:t>
            </w:r>
            <w:r>
              <w:rPr>
                <w:b/>
                <w:bCs/>
              </w:rPr>
              <w:t xml:space="preserve"> (T</w:t>
            </w:r>
            <w:r>
              <w:rPr>
                <w:b/>
                <w:bCs/>
                <w:position w:val="-4"/>
              </w:rPr>
              <w:t>1</w:t>
            </w:r>
            <w:r>
              <w:rPr>
                <w:b/>
                <w:bCs/>
              </w:rPr>
              <w:t>–T</w:t>
            </w:r>
            <w:r>
              <w:rPr>
                <w:b/>
                <w:bCs/>
                <w:position w:val="-4"/>
              </w:rPr>
              <w:t>2</w:t>
            </w:r>
            <w:r>
              <w:rPr>
                <w:b/>
                <w:bCs/>
              </w:rPr>
              <w:t>) (°C)</w:t>
            </w:r>
          </w:p>
        </w:tc>
        <w:tc>
          <w:tcPr>
            <w:tcW w:w="180" w:type="dxa"/>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pPr>
          </w:p>
        </w:tc>
      </w:tr>
      <w:tr w:rsidR="00000000">
        <w:tblPrEx>
          <w:tblCellMar>
            <w:top w:w="0" w:type="dxa"/>
            <w:bottom w:w="0" w:type="dxa"/>
          </w:tblCellMar>
        </w:tblPrEx>
        <w:trPr>
          <w:gridAfter w:val="1"/>
          <w:wAfter w:w="2160" w:type="dxa"/>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Ethanol</w:t>
            </w:r>
          </w:p>
        </w:tc>
        <w:tc>
          <w:tcPr>
            <w:tcW w:w="1260" w:type="dxa"/>
            <w:tcBorders>
              <w:top w:val="single" w:sz="6" w:space="0" w:color="auto"/>
              <w:left w:val="single" w:sz="6" w:space="0" w:color="auto"/>
              <w:bottom w:val="single" w:sz="6" w:space="0" w:color="auto"/>
              <w:right w:val="single" w:sz="6" w:space="0" w:color="auto"/>
            </w:tcBorders>
          </w:tcPr>
          <w:p w:rsidR="00000000" w:rsidRDefault="005B163E">
            <w:pPr>
              <w:jc w:val="center"/>
              <w:rPr>
                <w:rFonts w:ascii="Times New Roman" w:hAnsi="Times New Roman"/>
                <w:b/>
                <w:bCs/>
              </w:rPr>
            </w:pPr>
          </w:p>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rPr>
                <w:b/>
                <w:bCs/>
              </w:rP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rPr>
                <w:b/>
                <w:bCs/>
              </w:rPr>
            </w:pPr>
          </w:p>
        </w:tc>
        <w:tc>
          <w:tcPr>
            <w:tcW w:w="180" w:type="dxa"/>
            <w:vMerge w:val="restart"/>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pPr>
          </w:p>
        </w:tc>
      </w:tr>
      <w:tr w:rsidR="00000000">
        <w:tblPrEx>
          <w:tblCellMar>
            <w:top w:w="0" w:type="dxa"/>
            <w:bottom w:w="0" w:type="dxa"/>
          </w:tblCellMar>
        </w:tblPrEx>
        <w:trPr>
          <w:gridAfter w:val="1"/>
          <w:wAfter w:w="2160" w:type="dxa"/>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1-Propanol</w:t>
            </w:r>
          </w:p>
        </w:tc>
        <w:tc>
          <w:tcPr>
            <w:tcW w:w="1260" w:type="dxa"/>
            <w:tcBorders>
              <w:top w:val="single" w:sz="6" w:space="0" w:color="auto"/>
              <w:left w:val="single" w:sz="6" w:space="0" w:color="auto"/>
              <w:bottom w:val="single" w:sz="6" w:space="0" w:color="auto"/>
              <w:right w:val="single" w:sz="6" w:space="0" w:color="auto"/>
            </w:tcBorders>
          </w:tcPr>
          <w:p w:rsidR="00000000" w:rsidRDefault="005B163E"/>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80" w:type="dxa"/>
            <w:vMerge/>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pPr>
          </w:p>
        </w:tc>
      </w:tr>
      <w:tr w:rsidR="00000000">
        <w:tblPrEx>
          <w:tblCellMar>
            <w:top w:w="0" w:type="dxa"/>
            <w:bottom w:w="0" w:type="dxa"/>
          </w:tblCellMar>
        </w:tblPrEx>
        <w:trPr>
          <w:gridAfter w:val="1"/>
          <w:wAfter w:w="2160" w:type="dxa"/>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Pentane</w:t>
            </w:r>
          </w:p>
        </w:tc>
        <w:tc>
          <w:tcPr>
            <w:tcW w:w="1260" w:type="dxa"/>
            <w:tcBorders>
              <w:top w:val="single" w:sz="6" w:space="0" w:color="auto"/>
              <w:left w:val="single" w:sz="6" w:space="0" w:color="auto"/>
              <w:bottom w:val="single" w:sz="6" w:space="0" w:color="auto"/>
              <w:right w:val="single" w:sz="6" w:space="0" w:color="auto"/>
            </w:tcBorders>
          </w:tcPr>
          <w:p w:rsidR="00000000" w:rsidRDefault="005B163E"/>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80" w:type="dxa"/>
            <w:vMerge/>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rPr>
                <w:b/>
                <w:bCs/>
              </w:rPr>
            </w:pPr>
          </w:p>
        </w:tc>
      </w:tr>
      <w:tr w:rsidR="00000000">
        <w:tblPrEx>
          <w:tblCellMar>
            <w:top w:w="0" w:type="dxa"/>
            <w:bottom w:w="0" w:type="dxa"/>
          </w:tblCellMar>
        </w:tblPrEx>
        <w:trPr>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Unknown</w:t>
            </w:r>
          </w:p>
        </w:tc>
        <w:tc>
          <w:tcPr>
            <w:tcW w:w="1260" w:type="dxa"/>
            <w:tcBorders>
              <w:top w:val="single" w:sz="6" w:space="0" w:color="auto"/>
              <w:left w:val="single" w:sz="6" w:space="0" w:color="auto"/>
              <w:bottom w:val="single" w:sz="6" w:space="0" w:color="auto"/>
              <w:right w:val="single" w:sz="6" w:space="0" w:color="auto"/>
            </w:tcBorders>
          </w:tcPr>
          <w:p w:rsidR="00000000" w:rsidRDefault="005B163E"/>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80" w:type="dxa"/>
            <w:vMerge/>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rPr>
                <w:b/>
                <w:bCs/>
              </w:rPr>
            </w:pPr>
          </w:p>
        </w:tc>
        <w:tc>
          <w:tcPr>
            <w:tcW w:w="2160" w:type="dxa"/>
            <w:tcBorders>
              <w:top w:val="single" w:sz="6" w:space="0" w:color="auto"/>
              <w:left w:val="single" w:sz="6" w:space="0" w:color="auto"/>
              <w:bottom w:val="single" w:sz="6" w:space="0" w:color="auto"/>
              <w:right w:val="single" w:sz="6" w:space="0" w:color="auto"/>
            </w:tcBorders>
          </w:tcPr>
          <w:p w:rsidR="00000000" w:rsidRDefault="005B163E">
            <w:pPr>
              <w:jc w:val="center"/>
            </w:pPr>
            <w:r>
              <w:rPr>
                <w:b/>
                <w:bCs/>
              </w:rPr>
              <w:t xml:space="preserve">Predicted </w:t>
            </w:r>
            <w:r>
              <w:rPr>
                <w:rFonts w:ascii="Symbol" w:hAnsi="Symbol"/>
                <w:b/>
                <w:bCs/>
              </w:rPr>
              <w:t></w:t>
            </w:r>
            <w:r>
              <w:rPr>
                <w:b/>
                <w:bCs/>
              </w:rPr>
              <w:t>T (°C)</w:t>
            </w:r>
          </w:p>
        </w:tc>
      </w:tr>
      <w:tr w:rsidR="00000000">
        <w:tblPrEx>
          <w:tblCellMar>
            <w:top w:w="0" w:type="dxa"/>
            <w:bottom w:w="0" w:type="dxa"/>
          </w:tblCellMar>
        </w:tblPrEx>
        <w:trPr>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Methanol</w:t>
            </w:r>
          </w:p>
        </w:tc>
        <w:tc>
          <w:tcPr>
            <w:tcW w:w="1260" w:type="dxa"/>
            <w:tcBorders>
              <w:top w:val="single" w:sz="6" w:space="0" w:color="auto"/>
              <w:left w:val="single" w:sz="6" w:space="0" w:color="auto"/>
              <w:bottom w:val="single" w:sz="6" w:space="0" w:color="auto"/>
              <w:right w:val="single" w:sz="6" w:space="0" w:color="auto"/>
            </w:tcBorders>
          </w:tcPr>
          <w:p w:rsidR="00000000" w:rsidRDefault="005B163E"/>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80" w:type="dxa"/>
            <w:vMerge/>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pPr>
          </w:p>
        </w:tc>
        <w:tc>
          <w:tcPr>
            <w:tcW w:w="2160" w:type="dxa"/>
            <w:tcBorders>
              <w:top w:val="single" w:sz="6" w:space="0" w:color="auto"/>
              <w:left w:val="single" w:sz="6" w:space="0" w:color="auto"/>
              <w:bottom w:val="single" w:sz="6" w:space="0" w:color="auto"/>
              <w:right w:val="single" w:sz="6" w:space="0" w:color="auto"/>
            </w:tcBorders>
          </w:tcPr>
          <w:p w:rsidR="00000000" w:rsidRDefault="005B163E">
            <w:pPr>
              <w:jc w:val="center"/>
            </w:pPr>
          </w:p>
        </w:tc>
      </w:tr>
      <w:tr w:rsidR="00000000">
        <w:tblPrEx>
          <w:tblCellMar>
            <w:top w:w="0" w:type="dxa"/>
            <w:bottom w:w="0" w:type="dxa"/>
          </w:tblCellMar>
        </w:tblPrEx>
        <w:trPr>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1-Butanol</w:t>
            </w:r>
          </w:p>
        </w:tc>
        <w:tc>
          <w:tcPr>
            <w:tcW w:w="1260" w:type="dxa"/>
            <w:tcBorders>
              <w:top w:val="single" w:sz="6" w:space="0" w:color="auto"/>
              <w:left w:val="single" w:sz="6" w:space="0" w:color="auto"/>
              <w:bottom w:val="single" w:sz="6" w:space="0" w:color="auto"/>
              <w:right w:val="single" w:sz="6" w:space="0" w:color="auto"/>
            </w:tcBorders>
          </w:tcPr>
          <w:p w:rsidR="00000000" w:rsidRDefault="005B163E"/>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80" w:type="dxa"/>
            <w:vMerge/>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pPr>
          </w:p>
        </w:tc>
        <w:tc>
          <w:tcPr>
            <w:tcW w:w="2160" w:type="dxa"/>
            <w:tcBorders>
              <w:top w:val="single" w:sz="6" w:space="0" w:color="auto"/>
              <w:left w:val="single" w:sz="6" w:space="0" w:color="auto"/>
              <w:bottom w:val="single" w:sz="6" w:space="0" w:color="auto"/>
              <w:right w:val="single" w:sz="6" w:space="0" w:color="auto"/>
            </w:tcBorders>
          </w:tcPr>
          <w:p w:rsidR="00000000" w:rsidRDefault="005B163E">
            <w:pPr>
              <w:jc w:val="center"/>
            </w:pPr>
          </w:p>
        </w:tc>
      </w:tr>
      <w:tr w:rsidR="00000000">
        <w:tblPrEx>
          <w:tblCellMar>
            <w:top w:w="0" w:type="dxa"/>
            <w:bottom w:w="0" w:type="dxa"/>
          </w:tblCellMar>
        </w:tblPrEx>
        <w:trPr>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Hexane</w:t>
            </w:r>
          </w:p>
        </w:tc>
        <w:tc>
          <w:tcPr>
            <w:tcW w:w="1260" w:type="dxa"/>
            <w:tcBorders>
              <w:top w:val="single" w:sz="6" w:space="0" w:color="auto"/>
              <w:left w:val="single" w:sz="6" w:space="0" w:color="auto"/>
              <w:bottom w:val="single" w:sz="6" w:space="0" w:color="auto"/>
              <w:right w:val="single" w:sz="6" w:space="0" w:color="auto"/>
            </w:tcBorders>
          </w:tcPr>
          <w:p w:rsidR="00000000" w:rsidRDefault="005B163E"/>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80" w:type="dxa"/>
            <w:vMerge/>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pPr>
          </w:p>
        </w:tc>
        <w:tc>
          <w:tcPr>
            <w:tcW w:w="2160" w:type="dxa"/>
            <w:tcBorders>
              <w:top w:val="single" w:sz="6" w:space="0" w:color="auto"/>
              <w:left w:val="single" w:sz="6" w:space="0" w:color="auto"/>
              <w:bottom w:val="single" w:sz="6" w:space="0" w:color="auto"/>
              <w:right w:val="single" w:sz="6" w:space="0" w:color="auto"/>
            </w:tcBorders>
          </w:tcPr>
          <w:p w:rsidR="00000000" w:rsidRDefault="005B163E">
            <w:pPr>
              <w:jc w:val="center"/>
            </w:pPr>
          </w:p>
        </w:tc>
      </w:tr>
      <w:tr w:rsidR="00000000">
        <w:tblPrEx>
          <w:tblCellMar>
            <w:top w:w="0" w:type="dxa"/>
            <w:bottom w:w="0" w:type="dxa"/>
          </w:tblCellMar>
        </w:tblPrEx>
        <w:trPr>
          <w:cantSplit/>
          <w:trHeight w:val="432"/>
        </w:trPr>
        <w:tc>
          <w:tcPr>
            <w:tcW w:w="1790" w:type="dxa"/>
            <w:tcBorders>
              <w:top w:val="single" w:sz="6" w:space="0" w:color="auto"/>
              <w:left w:val="single" w:sz="6" w:space="0" w:color="auto"/>
              <w:bottom w:val="single" w:sz="6" w:space="0" w:color="auto"/>
              <w:right w:val="single" w:sz="6" w:space="0" w:color="auto"/>
            </w:tcBorders>
            <w:vAlign w:val="center"/>
          </w:tcPr>
          <w:p w:rsidR="00000000" w:rsidRDefault="005B163E">
            <w:pPr>
              <w:ind w:left="110" w:right="4"/>
              <w:rPr>
                <w:bCs/>
              </w:rPr>
            </w:pPr>
            <w:r>
              <w:rPr>
                <w:bCs/>
              </w:rPr>
              <w:t>Water</w:t>
            </w:r>
          </w:p>
        </w:tc>
        <w:tc>
          <w:tcPr>
            <w:tcW w:w="126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23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2010" w:type="dxa"/>
            <w:tcBorders>
              <w:top w:val="single" w:sz="6" w:space="0" w:color="auto"/>
              <w:left w:val="single" w:sz="6" w:space="0" w:color="auto"/>
              <w:bottom w:val="single" w:sz="6" w:space="0" w:color="auto"/>
              <w:right w:val="single" w:sz="6" w:space="0" w:color="auto"/>
            </w:tcBorders>
          </w:tcPr>
          <w:p w:rsidR="00000000" w:rsidRDefault="005B163E">
            <w:pPr>
              <w:jc w:val="center"/>
            </w:pPr>
          </w:p>
        </w:tc>
        <w:tc>
          <w:tcPr>
            <w:tcW w:w="180" w:type="dxa"/>
            <w:tcBorders>
              <w:left w:val="single" w:sz="6" w:space="0" w:color="auto"/>
              <w:bottom w:val="single" w:sz="6" w:space="0" w:color="auto"/>
              <w:right w:val="single" w:sz="6" w:space="0" w:color="auto"/>
              <w:tr2bl w:val="single" w:sz="4" w:space="0" w:color="auto"/>
            </w:tcBorders>
            <w:shd w:val="clear" w:color="auto" w:fill="000000"/>
          </w:tcPr>
          <w:p w:rsidR="00000000" w:rsidRDefault="005B163E">
            <w:pPr>
              <w:jc w:val="center"/>
            </w:pPr>
          </w:p>
        </w:tc>
        <w:tc>
          <w:tcPr>
            <w:tcW w:w="2160" w:type="dxa"/>
            <w:tcBorders>
              <w:top w:val="single" w:sz="6" w:space="0" w:color="auto"/>
              <w:left w:val="single" w:sz="6" w:space="0" w:color="auto"/>
              <w:bottom w:val="single" w:sz="6" w:space="0" w:color="auto"/>
              <w:right w:val="single" w:sz="6" w:space="0" w:color="auto"/>
            </w:tcBorders>
          </w:tcPr>
          <w:p w:rsidR="00000000" w:rsidRDefault="005B163E">
            <w:pPr>
              <w:jc w:val="center"/>
            </w:pPr>
          </w:p>
        </w:tc>
      </w:tr>
    </w:tbl>
    <w:p w:rsidR="00000000" w:rsidRDefault="005B163E">
      <w:pPr>
        <w:pStyle w:val="VSHeadingPrime"/>
        <w:spacing w:after="0" w:line="240" w:lineRule="auto"/>
        <w:rPr>
          <w:rFonts w:ascii="Times New Roman" w:hAnsi="Times New Roman"/>
          <w:sz w:val="24"/>
        </w:rPr>
      </w:pPr>
      <w:r>
        <w:rPr>
          <w:rFonts w:ascii="Times New Roman" w:hAnsi="Times New Roman"/>
          <w:sz w:val="24"/>
        </w:rPr>
        <w:br w:type="page"/>
      </w:r>
      <w:r>
        <w:rPr>
          <w:rFonts w:ascii="Times New Roman" w:hAnsi="Times New Roman"/>
          <w:sz w:val="24"/>
        </w:rPr>
        <w:lastRenderedPageBreak/>
        <w:t>Analysis</w:t>
      </w:r>
    </w:p>
    <w:p w:rsidR="00000000" w:rsidRDefault="005B163E">
      <w:pPr>
        <w:pStyle w:val="VSStepstext1-9"/>
        <w:numPr>
          <w:ilvl w:val="0"/>
          <w:numId w:val="4"/>
        </w:numPr>
        <w:spacing w:after="0" w:line="240" w:lineRule="auto"/>
      </w:pPr>
      <w:r>
        <w:t xml:space="preserve">Briefly explain how you predicted the </w:t>
      </w:r>
      <w:r>
        <w:rPr>
          <w:rFonts w:ascii="Symbol" w:hAnsi="Symbol"/>
        </w:rPr>
        <w:t></w:t>
      </w:r>
      <w:r>
        <w:t>T for:</w:t>
      </w:r>
    </w:p>
    <w:p w:rsidR="00000000" w:rsidRDefault="005B163E">
      <w:pPr>
        <w:pStyle w:val="VSStepstext1-9"/>
        <w:numPr>
          <w:ilvl w:val="1"/>
          <w:numId w:val="4"/>
        </w:numPr>
        <w:spacing w:after="0" w:line="240" w:lineRule="auto"/>
      </w:pPr>
      <w:r>
        <w:t>Methanol</w:t>
      </w: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numPr>
          <w:ilvl w:val="1"/>
          <w:numId w:val="4"/>
        </w:numPr>
        <w:spacing w:after="0" w:line="240" w:lineRule="auto"/>
      </w:pPr>
      <w:r>
        <w:t>1-butanol</w:t>
      </w: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numPr>
          <w:ilvl w:val="1"/>
          <w:numId w:val="4"/>
        </w:numPr>
        <w:spacing w:after="0" w:line="240" w:lineRule="auto"/>
      </w:pPr>
      <w:r>
        <w:t>Hexane</w:t>
      </w: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spacing w:after="0" w:line="240" w:lineRule="auto"/>
        <w:ind w:left="1080" w:firstLine="0"/>
      </w:pPr>
    </w:p>
    <w:p w:rsidR="00000000" w:rsidRDefault="005B163E">
      <w:pPr>
        <w:pStyle w:val="VSStepstext1-9"/>
        <w:numPr>
          <w:ilvl w:val="1"/>
          <w:numId w:val="4"/>
        </w:numPr>
        <w:spacing w:after="0" w:line="240" w:lineRule="auto"/>
      </w:pPr>
      <w:r>
        <w:t>Water</w:t>
      </w:r>
    </w:p>
    <w:p w:rsidR="00000000" w:rsidRDefault="005B163E">
      <w:pPr>
        <w:pStyle w:val="VSStepstext1-9"/>
        <w:spacing w:after="0" w:line="240" w:lineRule="auto"/>
        <w:ind w:firstLine="0"/>
      </w:pPr>
    </w:p>
    <w:p w:rsidR="00000000" w:rsidRDefault="005B163E">
      <w:pPr>
        <w:pStyle w:val="VSStepstext1-9"/>
        <w:spacing w:after="0" w:line="240" w:lineRule="auto"/>
        <w:ind w:firstLine="0"/>
      </w:pPr>
    </w:p>
    <w:p w:rsidR="00000000" w:rsidRDefault="005B163E">
      <w:pPr>
        <w:pStyle w:val="VSStepstext1-9"/>
        <w:spacing w:after="0" w:line="240" w:lineRule="auto"/>
        <w:ind w:firstLine="0"/>
      </w:pPr>
    </w:p>
    <w:p w:rsidR="00000000" w:rsidRDefault="005B163E">
      <w:pPr>
        <w:pStyle w:val="VSStepstext1-9"/>
        <w:spacing w:after="0" w:line="240" w:lineRule="auto"/>
        <w:ind w:firstLine="0"/>
      </w:pPr>
    </w:p>
    <w:p w:rsidR="00000000" w:rsidRDefault="005B163E">
      <w:pPr>
        <w:pStyle w:val="VSStepstext1-9"/>
        <w:numPr>
          <w:ilvl w:val="0"/>
          <w:numId w:val="4"/>
        </w:numPr>
        <w:spacing w:after="0" w:line="240" w:lineRule="auto"/>
      </w:pPr>
      <w:r>
        <w:t xml:space="preserve">List </w:t>
      </w:r>
      <w:r>
        <w:t>all the chemicals tested (including the unknown) in order from strongest to weakest overall intermolecular forces of attraction, based on your results.  Briefly explain in 2-3 sentences.</w:t>
      </w:r>
    </w:p>
    <w:p w:rsidR="00000000" w:rsidRDefault="005B163E">
      <w:pPr>
        <w:pStyle w:val="VSStepstext1-9"/>
        <w:spacing w:after="0" w:line="240" w:lineRule="auto"/>
      </w:pPr>
    </w:p>
    <w:p w:rsidR="00000000" w:rsidRDefault="005B163E">
      <w:pPr>
        <w:pStyle w:val="VSStepstext1-9"/>
        <w:spacing w:after="0" w:line="240" w:lineRule="auto"/>
      </w:pPr>
    </w:p>
    <w:p w:rsidR="00000000" w:rsidRDefault="005B163E">
      <w:pPr>
        <w:pStyle w:val="VSStepstext1-9"/>
        <w:spacing w:after="0" w:line="240" w:lineRule="auto"/>
      </w:pPr>
      <w:r>
        <w:t>_________ , _________ , _________ , _________ , _________ , _______</w:t>
      </w:r>
      <w:r>
        <w:t xml:space="preserve">__ , _________ , _________  </w:t>
      </w:r>
    </w:p>
    <w:p w:rsidR="00000000" w:rsidRDefault="005B163E">
      <w:pPr>
        <w:pStyle w:val="VSStepstext1-9"/>
        <w:spacing w:after="0" w:line="240" w:lineRule="auto"/>
        <w:ind w:left="720" w:firstLine="0"/>
      </w:pPr>
    </w:p>
    <w:p w:rsidR="00000000" w:rsidRDefault="005B163E">
      <w:pPr>
        <w:pStyle w:val="VSStepstext1-9"/>
        <w:spacing w:after="0" w:line="240" w:lineRule="auto"/>
        <w:ind w:left="720" w:firstLine="0"/>
      </w:pPr>
    </w:p>
    <w:p w:rsidR="00000000" w:rsidRDefault="005B163E">
      <w:pPr>
        <w:pStyle w:val="VSStepstext1-9"/>
        <w:spacing w:after="0" w:line="240" w:lineRule="auto"/>
        <w:ind w:left="720" w:firstLine="0"/>
      </w:pPr>
    </w:p>
    <w:p w:rsidR="00000000" w:rsidRDefault="005B163E">
      <w:pPr>
        <w:pStyle w:val="VSStepstext1-9"/>
        <w:spacing w:after="0" w:line="240" w:lineRule="auto"/>
        <w:ind w:left="720" w:firstLine="0"/>
      </w:pPr>
    </w:p>
    <w:p w:rsidR="00000000" w:rsidRDefault="005B163E">
      <w:pPr>
        <w:pStyle w:val="VSStepstext1-9"/>
        <w:spacing w:after="0" w:line="240" w:lineRule="auto"/>
        <w:ind w:left="720" w:firstLine="0"/>
      </w:pPr>
    </w:p>
    <w:p w:rsidR="00000000" w:rsidRDefault="005B163E">
      <w:pPr>
        <w:pStyle w:val="VSStepstext1-9"/>
        <w:spacing w:after="0" w:line="240" w:lineRule="auto"/>
        <w:ind w:left="720" w:firstLine="0"/>
      </w:pPr>
    </w:p>
    <w:p w:rsidR="00000000" w:rsidRDefault="005B163E">
      <w:pPr>
        <w:pStyle w:val="VSStepstext1-9"/>
        <w:spacing w:after="0" w:line="240" w:lineRule="auto"/>
      </w:pPr>
    </w:p>
    <w:p w:rsidR="00000000" w:rsidRDefault="005B163E">
      <w:pPr>
        <w:pStyle w:val="VSStepstext1-9"/>
        <w:spacing w:after="0" w:line="240" w:lineRule="auto"/>
      </w:pPr>
    </w:p>
    <w:p w:rsidR="00000000" w:rsidRDefault="005B163E">
      <w:pPr>
        <w:pStyle w:val="VSStepstext1-9"/>
        <w:spacing w:after="0" w:line="240" w:lineRule="auto"/>
      </w:pPr>
    </w:p>
    <w:p w:rsidR="00000000" w:rsidRDefault="005B163E">
      <w:pPr>
        <w:pStyle w:val="VSStepstext1-9"/>
        <w:spacing w:after="0" w:line="240" w:lineRule="auto"/>
      </w:pPr>
    </w:p>
    <w:p w:rsidR="00000000" w:rsidRDefault="005B163E">
      <w:pPr>
        <w:pStyle w:val="VSStepstext1-9"/>
        <w:spacing w:after="0" w:line="240" w:lineRule="auto"/>
      </w:pPr>
    </w:p>
    <w:p w:rsidR="00000000" w:rsidRDefault="005B163E">
      <w:pPr>
        <w:pStyle w:val="VSStepstext1-9"/>
        <w:spacing w:after="0" w:line="240" w:lineRule="auto"/>
      </w:pPr>
    </w:p>
    <w:p w:rsidR="00000000" w:rsidRDefault="005B163E">
      <w:pPr>
        <w:pStyle w:val="VSStepstext1-9"/>
        <w:spacing w:after="0" w:line="240" w:lineRule="auto"/>
      </w:pPr>
    </w:p>
    <w:p w:rsidR="00000000" w:rsidRDefault="005B163E">
      <w:pPr>
        <w:pStyle w:val="VSStepstext1-9"/>
        <w:numPr>
          <w:ilvl w:val="0"/>
          <w:numId w:val="4"/>
        </w:numPr>
        <w:spacing w:after="0" w:line="240" w:lineRule="auto"/>
      </w:pPr>
      <w:r>
        <w:t>Based on your data, what can be determined about the chemical formula, structure, etc, of the unknown?  Briefly explain, citing the results of this experiment as evidence.</w:t>
      </w:r>
    </w:p>
    <w:p w:rsidR="00000000" w:rsidRDefault="005B163E">
      <w:pPr>
        <w:pStyle w:val="VSStepstext1-9"/>
        <w:spacing w:after="0" w:line="240" w:lineRule="auto"/>
      </w:pPr>
    </w:p>
    <w:p w:rsidR="00000000" w:rsidRDefault="005B163E"/>
    <w:p w:rsidR="00000000" w:rsidRDefault="005B163E"/>
    <w:p w:rsidR="00000000" w:rsidRDefault="005B163E">
      <w:pPr>
        <w:rPr>
          <w:rFonts w:ascii="Times New Roman" w:hAnsi="Times New Roman"/>
        </w:rPr>
      </w:pPr>
    </w:p>
    <w:sectPr w:rsidR="00000000">
      <w:type w:val="continuous"/>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163E">
      <w:r>
        <w:separator/>
      </w:r>
    </w:p>
  </w:endnote>
  <w:endnote w:type="continuationSeparator" w:id="0">
    <w:p w:rsidR="00000000" w:rsidRDefault="005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6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5B16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6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5B16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163E">
      <w:r>
        <w:separator/>
      </w:r>
    </w:p>
  </w:footnote>
  <w:footnote w:type="continuationSeparator" w:id="0">
    <w:p w:rsidR="00000000" w:rsidRDefault="005B16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D42C40"/>
    <w:lvl w:ilvl="0">
      <w:numFmt w:val="bullet"/>
      <w:lvlText w:val="*"/>
      <w:lvlJc w:val="left"/>
    </w:lvl>
  </w:abstractNum>
  <w:abstractNum w:abstractNumId="1">
    <w:nsid w:val="5D73478B"/>
    <w:multiLevelType w:val="multilevel"/>
    <w:tmpl w:val="DDAA5DD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76ED4189"/>
    <w:multiLevelType w:val="hybridMultilevel"/>
    <w:tmpl w:val="CFE8A4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EA6AF5"/>
    <w:multiLevelType w:val="multilevel"/>
    <w:tmpl w:val="2E0CE976"/>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num w:numId="1">
    <w:abstractNumId w:val="1"/>
  </w:num>
  <w:num w:numId="2">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3E"/>
    <w:rsid w:val="005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lang w:eastAsia="zh-CN"/>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SPACERHalf">
    <w:name w:val="SPACER Half"/>
    <w:basedOn w:val="Normal"/>
    <w:pPr>
      <w:spacing w:line="120" w:lineRule="exact"/>
    </w:pPr>
    <w:rPr>
      <w:rFonts w:ascii="Times New Roman" w:hAnsi="Times New Roman"/>
    </w:rPr>
  </w:style>
  <w:style w:type="paragraph" w:customStyle="1" w:styleId="SPACER">
    <w:name w:val="SPACER"/>
    <w:basedOn w:val="Normal"/>
    <w:pPr>
      <w:spacing w:line="240" w:lineRule="exact"/>
    </w:pPr>
    <w:rPr>
      <w:rFonts w:ascii="Times New Roman" w:hAnsi="Times New Roman"/>
    </w:rPr>
  </w:style>
  <w:style w:type="paragraph" w:customStyle="1" w:styleId="VS1stHeader">
    <w:name w:val="VS 1st Header"/>
    <w:basedOn w:val="Normal"/>
    <w:pPr>
      <w:widowControl w:val="0"/>
      <w:tabs>
        <w:tab w:val="center" w:pos="9180"/>
      </w:tabs>
      <w:spacing w:line="280" w:lineRule="exact"/>
    </w:pPr>
    <w:rPr>
      <w:rFonts w:ascii="Arial" w:hAnsi="Arial"/>
      <w:b/>
      <w:sz w:val="2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Bullet">
    <w:name w:val="VS Bullet"/>
    <w:basedOn w:val="Normal"/>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odyText1">
    <w:name w:val="*Body Text 1*"/>
    <w:basedOn w:val="Normal"/>
    <w:pPr>
      <w:spacing w:before="60" w:line="230" w:lineRule="exact"/>
    </w:pPr>
    <w:rPr>
      <w:sz w:val="20"/>
    </w:rPr>
  </w:style>
  <w:style w:type="paragraph" w:customStyle="1" w:styleId="VSbulletwbrk">
    <w:name w:val="VS bullet w/brk"/>
    <w:basedOn w:val="Normal"/>
    <w:pPr>
      <w:spacing w:line="240" w:lineRule="exact"/>
      <w:ind w:left="720"/>
    </w:pPr>
  </w:style>
  <w:style w:type="paragraph" w:customStyle="1" w:styleId="SPACERtight">
    <w:name w:val="SPACER tight"/>
    <w:basedOn w:val="SPACER"/>
    <w:pPr>
      <w:spacing w:line="160" w:lineRule="exact"/>
    </w:pPr>
  </w:style>
  <w:style w:type="paragraph" w:customStyle="1" w:styleId="VSParaBullet">
    <w:name w:val="VS Para Bullet"/>
    <w:basedOn w:val="VSBullet"/>
    <w:pPr>
      <w:spacing w:after="120"/>
      <w:ind w:left="274"/>
    </w:p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CWCHeading">
    <w:name w:val="CWC Heading"/>
    <w:basedOn w:val="Normal"/>
    <w:rPr>
      <w:b/>
      <w:noProof/>
      <w:sz w:val="28"/>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GraphicEq">
    <w:name w:val="VS Graphic/Eq"/>
    <w:basedOn w:val="VSGraphic"/>
  </w:style>
  <w:style w:type="paragraph" w:customStyle="1" w:styleId="VSMaterials">
    <w:name w:val="VS Materials"/>
    <w:basedOn w:val="Normal"/>
    <w:pPr>
      <w:spacing w:line="240" w:lineRule="exact"/>
      <w:ind w:left="547"/>
      <w:jc w:val="both"/>
    </w:pPr>
  </w:style>
  <w:style w:type="paragraph" w:customStyle="1" w:styleId="VSSubHdText">
    <w:name w:val="VS Sub Hd Text"/>
    <w:basedOn w:val="Normal"/>
    <w:pPr>
      <w:tabs>
        <w:tab w:val="left" w:pos="3320"/>
        <w:tab w:val="left" w:pos="8820"/>
      </w:tabs>
      <w:spacing w:line="240" w:lineRule="exact"/>
      <w:ind w:left="540" w:hanging="180"/>
      <w:jc w:val="both"/>
    </w:pPr>
  </w:style>
  <w:style w:type="character" w:styleId="PageNumber">
    <w:name w:val="page number"/>
    <w:basedOn w:val="DefaultParagraphFont"/>
    <w:semiHidden/>
  </w:style>
  <w:style w:type="paragraph" w:customStyle="1" w:styleId="WQBullet">
    <w:name w:val="WQ Bullet"/>
    <w:basedOn w:val="Normal"/>
    <w:pPr>
      <w:spacing w:line="240" w:lineRule="exact"/>
      <w:ind w:left="561" w:hanging="201"/>
    </w:pPr>
    <w:rPr>
      <w:rFonts w:ascii="Times New Roman" w:hAnsi="Times New Roman"/>
      <w:color w:val="000000"/>
    </w:rPr>
  </w:style>
  <w:style w:type="paragraph" w:customStyle="1" w:styleId="WQtextwbullets">
    <w:name w:val="WQ text w/bullets"/>
    <w:basedOn w:val="Normal"/>
    <w:pPr>
      <w:tabs>
        <w:tab w:val="left" w:pos="360"/>
      </w:tabs>
      <w:spacing w:after="140" w:line="240" w:lineRule="exact"/>
      <w:ind w:left="360" w:hanging="360"/>
    </w:pPr>
    <w:rPr>
      <w:rFonts w:ascii="Times New Roman" w:hAnsi="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lang w:eastAsia="zh-CN"/>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SPACERHalf">
    <w:name w:val="SPACER Half"/>
    <w:basedOn w:val="Normal"/>
    <w:pPr>
      <w:spacing w:line="120" w:lineRule="exact"/>
    </w:pPr>
    <w:rPr>
      <w:rFonts w:ascii="Times New Roman" w:hAnsi="Times New Roman"/>
    </w:rPr>
  </w:style>
  <w:style w:type="paragraph" w:customStyle="1" w:styleId="SPACER">
    <w:name w:val="SPACER"/>
    <w:basedOn w:val="Normal"/>
    <w:pPr>
      <w:spacing w:line="240" w:lineRule="exact"/>
    </w:pPr>
    <w:rPr>
      <w:rFonts w:ascii="Times New Roman" w:hAnsi="Times New Roman"/>
    </w:rPr>
  </w:style>
  <w:style w:type="paragraph" w:customStyle="1" w:styleId="VS1stHeader">
    <w:name w:val="VS 1st Header"/>
    <w:basedOn w:val="Normal"/>
    <w:pPr>
      <w:widowControl w:val="0"/>
      <w:tabs>
        <w:tab w:val="center" w:pos="9180"/>
      </w:tabs>
      <w:spacing w:line="280" w:lineRule="exact"/>
    </w:pPr>
    <w:rPr>
      <w:rFonts w:ascii="Arial" w:hAnsi="Arial"/>
      <w:b/>
      <w:sz w:val="2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Bullet">
    <w:name w:val="VS Bullet"/>
    <w:basedOn w:val="Normal"/>
    <w:pPr>
      <w:spacing w:after="60" w:line="240" w:lineRule="exact"/>
      <w:ind w:left="562" w:hanging="202"/>
    </w:pPr>
    <w:rPr>
      <w:rFonts w:ascii="Times New Roman" w:hAnsi="Times New Roman"/>
      <w:color w:val="00000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odyText1">
    <w:name w:val="*Body Text 1*"/>
    <w:basedOn w:val="Normal"/>
    <w:pPr>
      <w:spacing w:before="60" w:line="230" w:lineRule="exact"/>
    </w:pPr>
    <w:rPr>
      <w:sz w:val="20"/>
    </w:rPr>
  </w:style>
  <w:style w:type="paragraph" w:customStyle="1" w:styleId="VSbulletwbrk">
    <w:name w:val="VS bullet w/brk"/>
    <w:basedOn w:val="Normal"/>
    <w:pPr>
      <w:spacing w:line="240" w:lineRule="exact"/>
      <w:ind w:left="720"/>
    </w:pPr>
  </w:style>
  <w:style w:type="paragraph" w:customStyle="1" w:styleId="SPACERtight">
    <w:name w:val="SPACER tight"/>
    <w:basedOn w:val="SPACER"/>
    <w:pPr>
      <w:spacing w:line="160" w:lineRule="exact"/>
    </w:pPr>
  </w:style>
  <w:style w:type="paragraph" w:customStyle="1" w:styleId="VSParaBullet">
    <w:name w:val="VS Para Bullet"/>
    <w:basedOn w:val="VSBullet"/>
    <w:pPr>
      <w:spacing w:after="120"/>
      <w:ind w:left="274"/>
    </w:p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CWCHeading">
    <w:name w:val="CWC Heading"/>
    <w:basedOn w:val="Normal"/>
    <w:rPr>
      <w:b/>
      <w:noProof/>
      <w:sz w:val="28"/>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GraphicEq">
    <w:name w:val="VS Graphic/Eq"/>
    <w:basedOn w:val="VSGraphic"/>
  </w:style>
  <w:style w:type="paragraph" w:customStyle="1" w:styleId="VSMaterials">
    <w:name w:val="VS Materials"/>
    <w:basedOn w:val="Normal"/>
    <w:pPr>
      <w:spacing w:line="240" w:lineRule="exact"/>
      <w:ind w:left="547"/>
      <w:jc w:val="both"/>
    </w:pPr>
  </w:style>
  <w:style w:type="paragraph" w:customStyle="1" w:styleId="VSSubHdText">
    <w:name w:val="VS Sub Hd Text"/>
    <w:basedOn w:val="Normal"/>
    <w:pPr>
      <w:tabs>
        <w:tab w:val="left" w:pos="3320"/>
        <w:tab w:val="left" w:pos="8820"/>
      </w:tabs>
      <w:spacing w:line="240" w:lineRule="exact"/>
      <w:ind w:left="540" w:hanging="180"/>
      <w:jc w:val="both"/>
    </w:pPr>
  </w:style>
  <w:style w:type="character" w:styleId="PageNumber">
    <w:name w:val="page number"/>
    <w:basedOn w:val="DefaultParagraphFont"/>
    <w:semiHidden/>
  </w:style>
  <w:style w:type="paragraph" w:customStyle="1" w:styleId="WQBullet">
    <w:name w:val="WQ Bullet"/>
    <w:basedOn w:val="Normal"/>
    <w:pPr>
      <w:spacing w:line="240" w:lineRule="exact"/>
      <w:ind w:left="561" w:hanging="201"/>
    </w:pPr>
    <w:rPr>
      <w:rFonts w:ascii="Times New Roman" w:hAnsi="Times New Roman"/>
      <w:color w:val="000000"/>
    </w:rPr>
  </w:style>
  <w:style w:type="paragraph" w:customStyle="1" w:styleId="WQtextwbullets">
    <w:name w:val="WQ text w/bullets"/>
    <w:basedOn w:val="Normal"/>
    <w:pPr>
      <w:tabs>
        <w:tab w:val="left" w:pos="360"/>
      </w:tabs>
      <w:spacing w:after="140" w:line="240" w:lineRule="exact"/>
      <w:ind w:left="360" w:hanging="36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image" Target="media/image3.emf"/><Relationship Id="rId14" Type="http://schemas.openxmlformats.org/officeDocument/2006/relationships/oleObject" Target="embeddings/oleObject2.bin"/><Relationship Id="rId15" Type="http://schemas.openxmlformats.org/officeDocument/2006/relationships/image" Target="media/image4.emf"/><Relationship Id="rId16" Type="http://schemas.openxmlformats.org/officeDocument/2006/relationships/oleObject" Target="embeddings/oleObject3.bin"/><Relationship Id="rId17" Type="http://schemas.openxmlformats.org/officeDocument/2006/relationships/image" Target="media/image5.emf"/><Relationship Id="rId18" Type="http://schemas.openxmlformats.org/officeDocument/2006/relationships/oleObject" Target="embeddings/oleObject4.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Total Dissolved Solids</vt:lpstr>
    </vt:vector>
  </TitlesOfParts>
  <Company>Vernier Software</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Dissolved Solids</dc:title>
  <dc:subject/>
  <dc:creator>Technical Support</dc:creator>
  <cp:keywords/>
  <dc:description/>
  <cp:lastModifiedBy>Mayfield HS</cp:lastModifiedBy>
  <cp:revision>2</cp:revision>
  <cp:lastPrinted>2013-11-01T13:42:00Z</cp:lastPrinted>
  <dcterms:created xsi:type="dcterms:W3CDTF">2013-11-01T14:23:00Z</dcterms:created>
  <dcterms:modified xsi:type="dcterms:W3CDTF">2013-11-01T14:23:00Z</dcterms:modified>
</cp:coreProperties>
</file>